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9E29A" w14:textId="009E32E5" w:rsidR="00387486" w:rsidRDefault="00387486" w:rsidP="00CD3C4E">
      <w:pPr>
        <w:rPr>
          <w:sz w:val="32"/>
          <w:szCs w:val="32"/>
        </w:rPr>
      </w:pPr>
      <w:r w:rsidRPr="00387486">
        <w:rPr>
          <w:sz w:val="32"/>
          <w:szCs w:val="32"/>
        </w:rPr>
        <w:t xml:space="preserve">Control Number - 54565 Item Number </w:t>
      </w:r>
      <w:r w:rsidR="00D9651D">
        <w:rPr>
          <w:sz w:val="32"/>
          <w:szCs w:val="32"/>
        </w:rPr>
        <w:t>–</w:t>
      </w:r>
      <w:r w:rsidRPr="00387486">
        <w:rPr>
          <w:sz w:val="32"/>
          <w:szCs w:val="32"/>
        </w:rPr>
        <w:t xml:space="preserve"> 2377</w:t>
      </w:r>
    </w:p>
    <w:p w14:paraId="3534F20B" w14:textId="77777777" w:rsidR="00D9651D" w:rsidRPr="00387486" w:rsidRDefault="00D9651D" w:rsidP="00CD3C4E">
      <w:pPr>
        <w:rPr>
          <w:sz w:val="32"/>
          <w:szCs w:val="32"/>
        </w:rPr>
      </w:pPr>
    </w:p>
    <w:p w14:paraId="53FC2AC4" w14:textId="77777777" w:rsidR="00387486" w:rsidRPr="00387486" w:rsidRDefault="00387486" w:rsidP="00CD3C4E">
      <w:pPr>
        <w:rPr>
          <w:sz w:val="32"/>
          <w:szCs w:val="32"/>
        </w:rPr>
      </w:pPr>
    </w:p>
    <w:p w14:paraId="305E60B8" w14:textId="77777777" w:rsidR="00387486" w:rsidRPr="00387486" w:rsidRDefault="00387486" w:rsidP="00CD3C4E">
      <w:pPr>
        <w:rPr>
          <w:sz w:val="32"/>
          <w:szCs w:val="32"/>
        </w:rPr>
      </w:pPr>
    </w:p>
    <w:p w14:paraId="53EB065C" w14:textId="416546DB" w:rsidR="00CD3C4E" w:rsidRDefault="00CD3C4E" w:rsidP="00CD3C4E">
      <w:pPr>
        <w:rPr>
          <w:sz w:val="32"/>
          <w:szCs w:val="32"/>
        </w:rPr>
      </w:pPr>
      <w:r w:rsidRPr="00387486">
        <w:rPr>
          <w:sz w:val="32"/>
          <w:szCs w:val="32"/>
        </w:rPr>
        <w:t>This is a rebuttal</w:t>
      </w:r>
      <w:r w:rsidR="00D9651D">
        <w:rPr>
          <w:sz w:val="32"/>
          <w:szCs w:val="32"/>
        </w:rPr>
        <w:t xml:space="preserve"> to item 2408 and 2406</w:t>
      </w:r>
      <w:r w:rsidRPr="00387486">
        <w:rPr>
          <w:sz w:val="32"/>
          <w:szCs w:val="32"/>
        </w:rPr>
        <w:t xml:space="preserve"> for the August 4</w:t>
      </w:r>
      <w:r w:rsidRPr="00387486">
        <w:rPr>
          <w:sz w:val="32"/>
          <w:szCs w:val="32"/>
          <w:vertAlign w:val="superscript"/>
        </w:rPr>
        <w:t>th</w:t>
      </w:r>
      <w:r w:rsidRPr="00387486">
        <w:rPr>
          <w:sz w:val="32"/>
          <w:szCs w:val="32"/>
        </w:rPr>
        <w:t xml:space="preserve"> filing from Kathy Eiland and Ethan Blanchard. PUC analyst have denied Quiet Village II the right of separation from other water systems and to combine our water and sewer into one bill.  Our current cost of water and sewer standard bill is appx $15.00 billed to CSWR. CSWR wants to increase our water and sewer on separate charges to equal appx $150.00 per customer. All of our residents are over age 55 and exist on limited income. We have for the past 20 years and continue to pay one bill for both water and sewer.   The current proposal constitutes an increase of appx 10X what is currently being charged and, in our opinion, an excessive increase. With a population of appx 100 residents, the sewer charge alone would be in excess of $74.00 with a rate increase on the water to include $ 43.43 flat rate for water with a usage charge per gallon. Our subdivision is a water conservative neighborhood with over 90% being gravel or concrete pads. Water is not wasted in Quiet Village II. </w:t>
      </w:r>
      <w:r w:rsidR="005B5D8F">
        <w:rPr>
          <w:sz w:val="32"/>
          <w:szCs w:val="32"/>
        </w:rPr>
        <w:t xml:space="preserve"> Average water usage per customer is around 1500 gallons per month. </w:t>
      </w:r>
    </w:p>
    <w:p w14:paraId="33DE8ED6" w14:textId="7230160D" w:rsidR="00387486" w:rsidRDefault="00387486" w:rsidP="00CD3C4E">
      <w:pPr>
        <w:rPr>
          <w:sz w:val="32"/>
          <w:szCs w:val="32"/>
        </w:rPr>
      </w:pPr>
      <w:r>
        <w:rPr>
          <w:sz w:val="32"/>
          <w:szCs w:val="32"/>
        </w:rPr>
        <w:t>Respectfully,</w:t>
      </w:r>
    </w:p>
    <w:p w14:paraId="38503404" w14:textId="6ABBAF14" w:rsidR="00387486" w:rsidRDefault="00387486" w:rsidP="00CD3C4E">
      <w:pPr>
        <w:rPr>
          <w:sz w:val="32"/>
          <w:szCs w:val="32"/>
        </w:rPr>
      </w:pPr>
      <w:r>
        <w:rPr>
          <w:sz w:val="32"/>
          <w:szCs w:val="32"/>
        </w:rPr>
        <w:t>Bob Hill</w:t>
      </w:r>
    </w:p>
    <w:p w14:paraId="3C8BEBF5" w14:textId="4FE928B6" w:rsidR="00387486" w:rsidRDefault="00387486" w:rsidP="00CD3C4E">
      <w:pPr>
        <w:rPr>
          <w:sz w:val="32"/>
          <w:szCs w:val="32"/>
        </w:rPr>
      </w:pPr>
      <w:r>
        <w:rPr>
          <w:sz w:val="32"/>
          <w:szCs w:val="32"/>
        </w:rPr>
        <w:t>Quiet Village II</w:t>
      </w:r>
    </w:p>
    <w:p w14:paraId="266C4BE4" w14:textId="5A8CA717" w:rsidR="00387486" w:rsidRDefault="00387486" w:rsidP="00CD3C4E">
      <w:pPr>
        <w:rPr>
          <w:sz w:val="32"/>
          <w:szCs w:val="32"/>
        </w:rPr>
      </w:pPr>
      <w:r>
        <w:rPr>
          <w:sz w:val="32"/>
          <w:szCs w:val="32"/>
        </w:rPr>
        <w:t xml:space="preserve">215 South Valley View Rd </w:t>
      </w:r>
    </w:p>
    <w:p w14:paraId="674F24D0" w14:textId="299E7949" w:rsidR="00387486" w:rsidRPr="00387486" w:rsidRDefault="00387486" w:rsidP="00CD3C4E">
      <w:pPr>
        <w:rPr>
          <w:sz w:val="32"/>
          <w:szCs w:val="32"/>
        </w:rPr>
      </w:pPr>
      <w:r>
        <w:rPr>
          <w:sz w:val="32"/>
          <w:szCs w:val="32"/>
        </w:rPr>
        <w:t>Donna Texas</w:t>
      </w:r>
    </w:p>
    <w:p w14:paraId="0E8254D1" w14:textId="77777777" w:rsidR="00A820B4" w:rsidRPr="00387486" w:rsidRDefault="00A820B4">
      <w:pPr>
        <w:rPr>
          <w:sz w:val="32"/>
          <w:szCs w:val="32"/>
        </w:rPr>
      </w:pPr>
    </w:p>
    <w:sectPr w:rsidR="00A820B4" w:rsidRPr="003874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C4E"/>
    <w:rsid w:val="00387486"/>
    <w:rsid w:val="005B5D8F"/>
    <w:rsid w:val="00A820B4"/>
    <w:rsid w:val="00CD3C4E"/>
    <w:rsid w:val="00D9651D"/>
    <w:rsid w:val="00E45F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A6BB5"/>
  <w15:chartTrackingRefBased/>
  <w15:docId w15:val="{8F773154-AC44-4B2E-8091-23DF51C4C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3C4E"/>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0392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Goblish</dc:creator>
  <cp:keywords/>
  <dc:description/>
  <cp:lastModifiedBy>Robin Goblish</cp:lastModifiedBy>
  <cp:revision>3</cp:revision>
  <dcterms:created xsi:type="dcterms:W3CDTF">2023-08-26T21:15:00Z</dcterms:created>
  <dcterms:modified xsi:type="dcterms:W3CDTF">2023-08-26T21:40:00Z</dcterms:modified>
</cp:coreProperties>
</file>